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F8411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606CD7" w:rsidRPr="001B3F9D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="0005054E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9310EA" w:rsidRPr="00F8411B">
        <w:rPr>
          <w:rFonts w:ascii="Times New Roman" w:eastAsia="Times New Roman" w:hAnsi="Times New Roman" w:cs="Times New Roman"/>
          <w:b/>
          <w:sz w:val="26"/>
          <w:szCs w:val="26"/>
        </w:rPr>
        <w:t>6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05054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14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B80E6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декаб</w:t>
      </w:r>
      <w:r w:rsidR="00C347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ря 2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01</w:t>
      </w:r>
      <w:r w:rsidR="009310EA"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8411B" w:rsidRDefault="00526C16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Присутствуют 14</w:t>
      </w:r>
      <w:r w:rsidR="00FA36A0" w:rsidRPr="00F8411B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1.  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Палочкин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Евгений Леонидович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4E3B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Самойленко В.И., Исупов И.И., </w:t>
      </w:r>
      <w:r w:rsidR="000C1088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О.Н.</w:t>
      </w:r>
      <w:r w:rsidR="00A90491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Козлова С.В.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="000A7F80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>-  Е.Л. ПАЛОЧКИН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="00AA752C" w:rsidRPr="00F8411B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>- Ж.Н. РЯБЧЕНЮК</w:t>
      </w:r>
    </w:p>
    <w:p w:rsidR="00693073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26C16" w:rsidRDefault="00526C16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26C16" w:rsidRPr="00F8411B" w:rsidRDefault="00526C16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Pr="00F8411B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Pr="00F8411B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7156" w:rsidRPr="005C7156" w:rsidRDefault="005C7156" w:rsidP="00804AC5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AC5">
        <w:rPr>
          <w:rFonts w:ascii="Times New Roman" w:eastAsia="Times New Roman" w:hAnsi="Times New Roman" w:cs="Times New Roman"/>
          <w:sz w:val="26"/>
          <w:szCs w:val="26"/>
        </w:rPr>
        <w:t>О соответствии оценщиков требованиям к членству в МСНО-НП «ОПЭО».</w:t>
      </w:r>
    </w:p>
    <w:p w:rsidR="004002F7" w:rsidRPr="004002F7" w:rsidRDefault="004002F7" w:rsidP="004002F7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02F7">
        <w:rPr>
          <w:rFonts w:ascii="Times New Roman" w:eastAsia="Times New Roman" w:hAnsi="Times New Roman" w:cs="Times New Roman"/>
          <w:sz w:val="26"/>
          <w:szCs w:val="26"/>
        </w:rPr>
        <w:t>Рассмотрение рекомендации Дисциплинарного комитета МСНО-НП «ОПЭО» об исключении членов МСНО-НП «ОПЭО».</w:t>
      </w:r>
    </w:p>
    <w:p w:rsidR="004002F7" w:rsidRPr="004002F7" w:rsidRDefault="004002F7" w:rsidP="004002F7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02F7">
        <w:rPr>
          <w:rFonts w:ascii="Times New Roman" w:eastAsia="Times New Roman" w:hAnsi="Times New Roman" w:cs="Times New Roman"/>
          <w:sz w:val="26"/>
          <w:szCs w:val="26"/>
        </w:rPr>
        <w:t>Рассмотрение рекомендации Дисциплинарного комитета МНСО-НП «ОПЭО» о приостановлении членства в МСНО-НП «ОПЭО».</w:t>
      </w:r>
    </w:p>
    <w:p w:rsidR="0001785E" w:rsidRPr="00291441" w:rsidRDefault="00804AC5" w:rsidP="000178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91441"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r w:rsidR="0001785E" w:rsidRPr="00291441">
        <w:rPr>
          <w:rFonts w:ascii="Times New Roman" w:eastAsia="Times New Roman" w:hAnsi="Times New Roman" w:cs="Times New Roman"/>
          <w:sz w:val="26"/>
          <w:szCs w:val="26"/>
        </w:rPr>
        <w:t>О размерах обязательных взносов для членов МСНО-НП «ОПЭО» на 201</w:t>
      </w:r>
      <w:r w:rsidR="00983553" w:rsidRPr="00291441">
        <w:rPr>
          <w:rFonts w:ascii="Times New Roman" w:eastAsia="Times New Roman" w:hAnsi="Times New Roman" w:cs="Times New Roman"/>
          <w:sz w:val="26"/>
          <w:szCs w:val="26"/>
        </w:rPr>
        <w:t>7</w:t>
      </w:r>
      <w:r w:rsidR="0001785E" w:rsidRPr="00291441">
        <w:rPr>
          <w:rFonts w:ascii="Times New Roman" w:eastAsia="Times New Roman" w:hAnsi="Times New Roman" w:cs="Times New Roman"/>
          <w:sz w:val="26"/>
          <w:szCs w:val="26"/>
        </w:rPr>
        <w:t xml:space="preserve"> год. </w:t>
      </w:r>
    </w:p>
    <w:p w:rsidR="0001785E" w:rsidRPr="0001785E" w:rsidRDefault="005C7156" w:rsidP="000178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441">
        <w:rPr>
          <w:rFonts w:ascii="Times New Roman" w:eastAsia="Times New Roman" w:hAnsi="Times New Roman" w:cs="Times New Roman"/>
          <w:sz w:val="26"/>
          <w:szCs w:val="26"/>
        </w:rPr>
        <w:t>5</w:t>
      </w:r>
      <w:r w:rsidR="0001785E" w:rsidRPr="00291441">
        <w:rPr>
          <w:rFonts w:ascii="Times New Roman" w:eastAsia="Times New Roman" w:hAnsi="Times New Roman" w:cs="Times New Roman"/>
          <w:sz w:val="26"/>
          <w:szCs w:val="26"/>
        </w:rPr>
        <w:t>. Об утверждении размеров единовременных целевых взносов на     компенсацию расходов по проведению сертификации в отношении оценщиков – членов МСНО-НП «ОПЭО», а также размеров единовременных целевых взносов на компенсацию иных расходов, связанных с сертификацией, в 201</w:t>
      </w:r>
      <w:r w:rsidR="00983553" w:rsidRPr="00291441">
        <w:rPr>
          <w:rFonts w:ascii="Times New Roman" w:eastAsia="Times New Roman" w:hAnsi="Times New Roman" w:cs="Times New Roman"/>
          <w:sz w:val="26"/>
          <w:szCs w:val="26"/>
        </w:rPr>
        <w:t>7</w:t>
      </w:r>
      <w:r w:rsidR="0001785E" w:rsidRPr="00291441">
        <w:rPr>
          <w:rFonts w:ascii="Times New Roman" w:eastAsia="Times New Roman" w:hAnsi="Times New Roman" w:cs="Times New Roman"/>
          <w:sz w:val="26"/>
          <w:szCs w:val="26"/>
        </w:rPr>
        <w:t xml:space="preserve"> году.</w:t>
      </w:r>
    </w:p>
    <w:p w:rsidR="00064AA1" w:rsidRDefault="00064AA1" w:rsidP="00064AA1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ПО ПОВЕСТКЕ ДНЯ:</w:t>
      </w:r>
    </w:p>
    <w:p w:rsidR="00B70D3E" w:rsidRPr="00F8411B" w:rsidRDefault="00B70D3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69DE" w:rsidRPr="00291441" w:rsidRDefault="00BE69DE" w:rsidP="00291441">
      <w:pPr>
        <w:numPr>
          <w:ilvl w:val="0"/>
          <w:numId w:val="20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4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proofErr w:type="gramStart"/>
      <w:r w:rsidRP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</w:t>
      </w:r>
      <w:r w:rsidRP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МСНО-НП «ОПЭО» на основании поданных документов </w:t>
      </w:r>
      <w:r w:rsid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Алисова Романа </w:t>
      </w:r>
      <w:r w:rsid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Евгеньевича, </w:t>
      </w:r>
      <w:r w:rsidR="00814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Антоновой Ирины Сергеевны, </w:t>
      </w:r>
      <w:r w:rsid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>Арсен</w:t>
      </w:r>
      <w:r w:rsidR="00DC0092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ьева Валерия Владимировича, Евдокимовой Надежды Владимировны, Ермаченко Ксении Алексеевны, </w:t>
      </w:r>
      <w:proofErr w:type="spellStart"/>
      <w:r w:rsid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Желниной</w:t>
      </w:r>
      <w:proofErr w:type="spellEnd"/>
      <w:r w:rsid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Марии Андреевны, Ковальской Елены Викторовны, </w:t>
      </w:r>
      <w:proofErr w:type="spellStart"/>
      <w:r w:rsidR="00814626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Макарчука</w:t>
      </w:r>
      <w:proofErr w:type="spellEnd"/>
      <w:r w:rsidR="00814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Михаила Владимировича, Новожилова Дмитрия Владимировича, </w:t>
      </w:r>
      <w:r w:rsid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>Озеровой Марии Валерьевны, Сосниной Ирины Сергеевны</w:t>
      </w:r>
      <w:r w:rsidR="00FB2D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FB2DCF">
        <w:rPr>
          <w:rFonts w:ascii="Times New Roman" w:eastAsia="Times New Roman" w:hAnsi="Times New Roman" w:cs="Times New Roman"/>
          <w:sz w:val="26"/>
          <w:szCs w:val="26"/>
          <w:lang w:eastAsia="ru-RU"/>
        </w:rPr>
        <w:t>Шобухиной</w:t>
      </w:r>
      <w:proofErr w:type="spellEnd"/>
      <w:r w:rsidR="00FB2D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Анастасии Евгеньевны</w:t>
      </w:r>
      <w:r w:rsidRP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BE69DE" w:rsidRPr="00291441" w:rsidRDefault="00BE69DE" w:rsidP="00BE69DE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69DE" w:rsidRDefault="00BE69DE" w:rsidP="00BE69DE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4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ПОСТАНОВИЛИ: </w:t>
      </w:r>
      <w:r w:rsidR="00291441" w:rsidRP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>Алисов Роман Евгеньевич,</w:t>
      </w:r>
      <w:r w:rsidR="00BD7642" w:rsidRPr="00BD7642">
        <w:t xml:space="preserve"> </w:t>
      </w:r>
      <w:r w:rsidR="00BD7642" w:rsidRPr="00BD7642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Антонов</w:t>
      </w:r>
      <w:r w:rsidR="00BD764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D7642" w:rsidRPr="00BD7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Ирин</w:t>
      </w:r>
      <w:r w:rsidR="00BD764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D7642" w:rsidRPr="00BD7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Сергеевн</w:t>
      </w:r>
      <w:r w:rsidR="00BD764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291441" w:rsidRP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Арсеньев Валери</w:t>
      </w:r>
      <w:r w:rsid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291441" w:rsidRP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Владимирович, Евдокимов</w:t>
      </w:r>
      <w:r w:rsid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291441" w:rsidRP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Надежд</w:t>
      </w:r>
      <w:r w:rsid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291441" w:rsidRP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Владимировн</w:t>
      </w:r>
      <w:r w:rsid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291441" w:rsidRP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>, Ермаченко Ксени</w:t>
      </w:r>
      <w:r w:rsid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291441" w:rsidRP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Алексеевн</w:t>
      </w:r>
      <w:r w:rsid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291441" w:rsidRP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291441" w:rsidRP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Желнин</w:t>
      </w:r>
      <w:r w:rsid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spellEnd"/>
      <w:r w:rsidR="00291441" w:rsidRP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Мари</w:t>
      </w:r>
      <w:r w:rsid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291441" w:rsidRP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Андреевн</w:t>
      </w:r>
      <w:r w:rsid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291441" w:rsidRP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Ковальск</w:t>
      </w:r>
      <w:r w:rsid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="00291441" w:rsidRP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</w:t>
      </w:r>
      <w:r w:rsid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291441" w:rsidRP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Викторовны, </w:t>
      </w:r>
      <w:proofErr w:type="spellStart"/>
      <w:r w:rsidR="00BD7642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Макарчук</w:t>
      </w:r>
      <w:proofErr w:type="spellEnd"/>
      <w:r w:rsidR="00BD7642" w:rsidRPr="00BD7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Михаил</w:t>
      </w:r>
      <w:r w:rsidR="00BD7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Владимирович</w:t>
      </w:r>
      <w:r w:rsidR="00BD7642" w:rsidRPr="00BD7642">
        <w:rPr>
          <w:rFonts w:ascii="Times New Roman" w:eastAsia="Times New Roman" w:hAnsi="Times New Roman" w:cs="Times New Roman"/>
          <w:sz w:val="26"/>
          <w:szCs w:val="26"/>
          <w:lang w:eastAsia="ru-RU"/>
        </w:rPr>
        <w:t>, Новожилов Дмитри</w:t>
      </w:r>
      <w:r w:rsidR="00BD7642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BD7642" w:rsidRPr="00BD7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Владимирович</w:t>
      </w:r>
      <w:r w:rsidR="00BD76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D7642" w:rsidRPr="00BD7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91441" w:rsidRP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>Озеров</w:t>
      </w:r>
      <w:r w:rsid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291441" w:rsidRP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Мари</w:t>
      </w:r>
      <w:r w:rsid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291441" w:rsidRP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Валерьевн</w:t>
      </w:r>
      <w:r w:rsid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291441" w:rsidRP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Соснин</w:t>
      </w:r>
      <w:r w:rsid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291441" w:rsidRP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Ирин</w:t>
      </w:r>
      <w:r w:rsid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291441" w:rsidRP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Сергеевн</w:t>
      </w:r>
      <w:r w:rsid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B2D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FB2DCF" w:rsidRPr="00FB2DCF">
        <w:rPr>
          <w:rFonts w:ascii="Times New Roman" w:eastAsia="Times New Roman" w:hAnsi="Times New Roman" w:cs="Times New Roman"/>
          <w:sz w:val="26"/>
          <w:szCs w:val="26"/>
          <w:lang w:eastAsia="ru-RU"/>
        </w:rPr>
        <w:t>Шобухин</w:t>
      </w:r>
      <w:r w:rsidR="00FB2DC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spellEnd"/>
      <w:r w:rsidR="00FB2DCF" w:rsidRPr="00FB2D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Анастаси</w:t>
      </w:r>
      <w:r w:rsidR="00FB2DCF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FB2DCF" w:rsidRPr="00FB2D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Евгеньевн</w:t>
      </w:r>
      <w:r w:rsidR="00FB2D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bookmarkStart w:id="0" w:name="_GoBack"/>
      <w:bookmarkEnd w:id="0"/>
      <w:r w:rsidRP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соответствуют требованиям, предъявляемым к членству в МСНО-НП «ОПЭО». После оплаты установленных МСНО-НП «ОПЭО» взносов, в течение трех дней, внести о них сведения в реестр членов МСНО-НП «ОПЭО».</w:t>
      </w:r>
      <w:r w:rsidRPr="00804A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E3B70" w:rsidRPr="00804AC5" w:rsidRDefault="004E3B70" w:rsidP="00BE69DE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69DE" w:rsidRDefault="00BE69DE" w:rsidP="00BE69DE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BE69DE" w:rsidRPr="00BE69DE" w:rsidRDefault="00BE69DE" w:rsidP="00BE69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69DE" w:rsidRPr="004E3B70" w:rsidRDefault="00BE69DE" w:rsidP="004E3B70">
      <w:pPr>
        <w:pStyle w:val="a6"/>
        <w:numPr>
          <w:ilvl w:val="0"/>
          <w:numId w:val="20"/>
        </w:numPr>
        <w:spacing w:after="0" w:line="240" w:lineRule="auto"/>
        <w:ind w:left="0" w:firstLine="142"/>
        <w:jc w:val="both"/>
        <w:rPr>
          <w:rFonts w:ascii="Times New Roman" w:hAnsi="Times New Roman"/>
          <w:sz w:val="26"/>
          <w:szCs w:val="26"/>
          <w:lang w:eastAsia="ru-RU"/>
        </w:rPr>
      </w:pPr>
      <w:r w:rsidRPr="004E3B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4E3B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2.1 </w:t>
      </w:r>
      <w:r w:rsidRPr="004E3B70">
        <w:rPr>
          <w:rFonts w:ascii="Times New Roman" w:hAnsi="Times New Roman"/>
          <w:sz w:val="26"/>
          <w:szCs w:val="26"/>
          <w:lang w:eastAsia="ru-RU"/>
        </w:rPr>
        <w:t xml:space="preserve">Козлову С.В. о выявленных нарушениях Федерального закона от 29.07.1998 г. № 135-ФЗ «Об оценочной деятельности в Российской Федерации» и требований внутренних документов МСНО-НП «ОПЭО» со стороны членов МСНО-НП «ОПЭО». </w:t>
      </w:r>
    </w:p>
    <w:p w:rsidR="00BE69DE" w:rsidRPr="00BE69DE" w:rsidRDefault="00BE69DE" w:rsidP="00BE69DE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E69DE" w:rsidRPr="00BE69DE" w:rsidRDefault="00BE69DE" w:rsidP="001F7C24">
      <w:pPr>
        <w:jc w:val="both"/>
        <w:rPr>
          <w:rFonts w:ascii="Times New Roman" w:hAnsi="Times New Roman"/>
          <w:sz w:val="26"/>
          <w:szCs w:val="26"/>
          <w:lang w:eastAsia="ru-RU"/>
        </w:rPr>
      </w:pPr>
      <w:r w:rsidRPr="00BE69DE">
        <w:rPr>
          <w:rFonts w:ascii="Times New Roman" w:hAnsi="Times New Roman"/>
          <w:sz w:val="26"/>
          <w:szCs w:val="26"/>
          <w:lang w:eastAsia="ru-RU"/>
        </w:rPr>
        <w:t xml:space="preserve">        </w:t>
      </w:r>
      <w:proofErr w:type="gramStart"/>
      <w:r w:rsidRPr="00BE69DE">
        <w:rPr>
          <w:rFonts w:ascii="Times New Roman" w:hAnsi="Times New Roman"/>
          <w:b/>
          <w:sz w:val="26"/>
          <w:szCs w:val="26"/>
          <w:lang w:eastAsia="ru-RU"/>
        </w:rPr>
        <w:t>СЛУШАЛИ:</w:t>
      </w:r>
      <w:r w:rsidRPr="00BE69DE">
        <w:rPr>
          <w:rFonts w:ascii="Times New Roman" w:hAnsi="Times New Roman"/>
          <w:sz w:val="26"/>
          <w:szCs w:val="26"/>
          <w:lang w:eastAsia="ru-RU"/>
        </w:rPr>
        <w:t xml:space="preserve"> 2.2  Исупова И.И., сообщившего, что </w:t>
      </w:r>
      <w:r w:rsidR="001F7C24" w:rsidRPr="001F7C24">
        <w:rPr>
          <w:rFonts w:ascii="Times New Roman" w:hAnsi="Times New Roman"/>
          <w:sz w:val="26"/>
          <w:szCs w:val="26"/>
          <w:lang w:eastAsia="ru-RU"/>
        </w:rPr>
        <w:t xml:space="preserve">06 декабря 2016 г.  Дисциплинарный комитет МСНО-НП «ОПЭО» принял решение (Протокол </w:t>
      </w:r>
      <w:r w:rsidR="001F7C24">
        <w:rPr>
          <w:rFonts w:ascii="Times New Roman" w:hAnsi="Times New Roman"/>
          <w:sz w:val="26"/>
          <w:szCs w:val="26"/>
          <w:lang w:eastAsia="ru-RU"/>
        </w:rPr>
        <w:t xml:space="preserve">            </w:t>
      </w:r>
      <w:r w:rsidR="001F7C24" w:rsidRPr="001F7C24">
        <w:rPr>
          <w:rFonts w:ascii="Times New Roman" w:hAnsi="Times New Roman"/>
          <w:sz w:val="26"/>
          <w:szCs w:val="26"/>
          <w:lang w:eastAsia="ru-RU"/>
        </w:rPr>
        <w:t>№ 21/16)</w:t>
      </w:r>
      <w:r w:rsidRPr="00BE69DE">
        <w:rPr>
          <w:rFonts w:ascii="Times New Roman" w:hAnsi="Times New Roman"/>
          <w:sz w:val="26"/>
          <w:szCs w:val="26"/>
          <w:lang w:eastAsia="ru-RU"/>
        </w:rPr>
        <w:t xml:space="preserve"> рекомендовать Правлению МСНО-НП «ОПЭО» </w:t>
      </w:r>
      <w:r w:rsidRPr="00BE69DE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исключить из членов МСНО-НП «ОПЭО» </w:t>
      </w:r>
      <w:proofErr w:type="spellStart"/>
      <w:r w:rsidR="001F7C24" w:rsidRPr="001F7C24">
        <w:rPr>
          <w:rFonts w:ascii="Times New Roman" w:hAnsi="Times New Roman"/>
          <w:sz w:val="26"/>
          <w:szCs w:val="26"/>
        </w:rPr>
        <w:t>Ахмаев</w:t>
      </w:r>
      <w:r w:rsidR="001F7C24">
        <w:rPr>
          <w:rFonts w:ascii="Times New Roman" w:hAnsi="Times New Roman"/>
          <w:sz w:val="26"/>
          <w:szCs w:val="26"/>
        </w:rPr>
        <w:t>а</w:t>
      </w:r>
      <w:proofErr w:type="spellEnd"/>
      <w:r w:rsidR="001F7C24" w:rsidRPr="001F7C2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F7C24" w:rsidRPr="001F7C24">
        <w:rPr>
          <w:rFonts w:ascii="Times New Roman" w:hAnsi="Times New Roman"/>
          <w:sz w:val="26"/>
          <w:szCs w:val="26"/>
        </w:rPr>
        <w:t>Алихан</w:t>
      </w:r>
      <w:r w:rsidR="001F7C24">
        <w:rPr>
          <w:rFonts w:ascii="Times New Roman" w:hAnsi="Times New Roman"/>
          <w:sz w:val="26"/>
          <w:szCs w:val="26"/>
        </w:rPr>
        <w:t>а</w:t>
      </w:r>
      <w:proofErr w:type="spellEnd"/>
      <w:r w:rsidR="001F7C24" w:rsidRPr="001F7C2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F7C24" w:rsidRPr="001F7C24">
        <w:rPr>
          <w:rFonts w:ascii="Times New Roman" w:hAnsi="Times New Roman"/>
          <w:sz w:val="26"/>
          <w:szCs w:val="26"/>
        </w:rPr>
        <w:t>Гирайханович</w:t>
      </w:r>
      <w:r w:rsidR="001F7C24">
        <w:rPr>
          <w:rFonts w:ascii="Times New Roman" w:hAnsi="Times New Roman"/>
          <w:sz w:val="26"/>
          <w:szCs w:val="26"/>
        </w:rPr>
        <w:t>а</w:t>
      </w:r>
      <w:proofErr w:type="spellEnd"/>
      <w:r w:rsidR="001F7C24" w:rsidRPr="001F7C24">
        <w:rPr>
          <w:rFonts w:ascii="Times New Roman" w:hAnsi="Times New Roman"/>
          <w:sz w:val="26"/>
          <w:szCs w:val="26"/>
        </w:rPr>
        <w:t xml:space="preserve"> </w:t>
      </w:r>
      <w:r w:rsidR="001F7C24">
        <w:rPr>
          <w:rFonts w:ascii="Times New Roman" w:hAnsi="Times New Roman"/>
          <w:sz w:val="26"/>
          <w:szCs w:val="26"/>
        </w:rPr>
        <w:t xml:space="preserve">(№ 1262.05) </w:t>
      </w:r>
      <w:r w:rsidRPr="00BE69DE">
        <w:rPr>
          <w:rFonts w:ascii="Times New Roman" w:hAnsi="Times New Roman"/>
          <w:sz w:val="26"/>
          <w:szCs w:val="26"/>
        </w:rPr>
        <w:t>за невыполнение предписания, обязывающего оценщика устранить выявленные нарушения в установленные сроки (после применения меры дисциплинарного воздействия, повлекшей за собой приостановление права осуществления оценочной деятельности).</w:t>
      </w:r>
      <w:proofErr w:type="gramEnd"/>
    </w:p>
    <w:p w:rsidR="00BE69DE" w:rsidRPr="00BE69DE" w:rsidRDefault="00BE69DE" w:rsidP="00BE69DE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9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</w:t>
      </w:r>
      <w:r w:rsidRPr="00BE69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BE69DE">
        <w:rPr>
          <w:rFonts w:ascii="Times New Roman" w:hAnsi="Times New Roman"/>
          <w:sz w:val="26"/>
          <w:szCs w:val="26"/>
          <w:lang w:eastAsia="ru-RU"/>
        </w:rPr>
        <w:t xml:space="preserve"> Утвердить решение Дисциплинарного комитета МСНО – НП «ОПЭО» -  исключить из членов МСНО-НП «ОПЭО» </w:t>
      </w:r>
      <w:proofErr w:type="spellStart"/>
      <w:r w:rsidR="001F7C24" w:rsidRPr="001F7C24">
        <w:rPr>
          <w:rFonts w:ascii="Times New Roman" w:hAnsi="Times New Roman"/>
          <w:sz w:val="26"/>
          <w:szCs w:val="26"/>
        </w:rPr>
        <w:t>Ахмаева</w:t>
      </w:r>
      <w:proofErr w:type="spellEnd"/>
      <w:r w:rsidR="001F7C24" w:rsidRPr="001F7C2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F7C24" w:rsidRPr="001F7C24">
        <w:rPr>
          <w:rFonts w:ascii="Times New Roman" w:hAnsi="Times New Roman"/>
          <w:sz w:val="26"/>
          <w:szCs w:val="26"/>
        </w:rPr>
        <w:t>Алихана</w:t>
      </w:r>
      <w:proofErr w:type="spellEnd"/>
      <w:r w:rsidR="001F7C24" w:rsidRPr="001F7C2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F7C24" w:rsidRPr="001F7C24">
        <w:rPr>
          <w:rFonts w:ascii="Times New Roman" w:hAnsi="Times New Roman"/>
          <w:sz w:val="26"/>
          <w:szCs w:val="26"/>
        </w:rPr>
        <w:t>Гирайхановича</w:t>
      </w:r>
      <w:proofErr w:type="spellEnd"/>
      <w:r w:rsidR="001F7C24" w:rsidRPr="001F7C24">
        <w:rPr>
          <w:rFonts w:ascii="Times New Roman" w:hAnsi="Times New Roman"/>
          <w:sz w:val="26"/>
          <w:szCs w:val="26"/>
        </w:rPr>
        <w:t xml:space="preserve"> (№ 1262.05</w:t>
      </w:r>
      <w:r w:rsidR="001F7C24">
        <w:rPr>
          <w:rFonts w:ascii="Times New Roman" w:hAnsi="Times New Roman"/>
          <w:sz w:val="26"/>
          <w:szCs w:val="26"/>
        </w:rPr>
        <w:t xml:space="preserve">) </w:t>
      </w:r>
      <w:r w:rsidRPr="00BE69DE">
        <w:rPr>
          <w:rFonts w:ascii="Times New Roman" w:hAnsi="Times New Roman"/>
          <w:sz w:val="26"/>
          <w:szCs w:val="26"/>
        </w:rPr>
        <w:t>за невыполнение предписания, обязывающего оценщика устранить выявленные нарушения в установленные сроки (после применения меры дисциплинарного воздействия, повлекшей за собой приостановление права осуществления оценочной деятельности).</w:t>
      </w:r>
      <w:r w:rsidRPr="00BE69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BE69DE" w:rsidRPr="00BE69DE" w:rsidRDefault="00BE69DE" w:rsidP="00BE69DE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69DE" w:rsidRPr="00BE69DE" w:rsidRDefault="00BE69DE" w:rsidP="00BE69DE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9D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4002F7" w:rsidRDefault="004002F7" w:rsidP="00804AC5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4002F7" w:rsidRPr="006C2F6A" w:rsidRDefault="00BE69DE" w:rsidP="004002F7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4002F7" w:rsidRPr="006C2F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.СЛУШАЛИ:</w:t>
      </w:r>
      <w:r w:rsidR="004002F7" w:rsidRPr="006C2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02F7" w:rsidRPr="006C2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Козлову С.В., которая сообщила, что </w:t>
      </w:r>
      <w:r w:rsidRPr="00BE69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06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декабря</w:t>
      </w:r>
      <w:r w:rsidR="004002F7" w:rsidRPr="006C2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2016 г.  Дисциплинарный комитет МСНО-НП «ОПЭО» принял решение (Протокол № </w:t>
      </w:r>
      <w:r w:rsidRPr="00BE69DE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4002F7" w:rsidRPr="006C2F6A">
        <w:rPr>
          <w:rFonts w:ascii="Times New Roman" w:eastAsia="Times New Roman" w:hAnsi="Times New Roman" w:cs="Times New Roman"/>
          <w:sz w:val="26"/>
          <w:szCs w:val="26"/>
          <w:lang w:eastAsia="ru-RU"/>
        </w:rPr>
        <w:t>/16) в связи с наличием нарушений Федерального закона от 29.07.1998 г. № 135-ФЗ «Об оценочной деятельности в Российской Федерации» и положений внутренних документов МСНО-НП «ОПЭО» в части соблюдения требований к членству в саморегулируемой организации, рекомендовать Правлению МСНО-НП «ОПЭО» приостановить право осуществления оценочной деятельности</w:t>
      </w:r>
      <w:proofErr w:type="gramEnd"/>
      <w:r w:rsidR="004002F7" w:rsidRPr="006C2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членов МСНО-НП «ОПЭО» </w:t>
      </w:r>
      <w:proofErr w:type="spellStart"/>
      <w:r w:rsidRPr="00BE69DE">
        <w:rPr>
          <w:rFonts w:ascii="Times New Roman" w:eastAsia="Times New Roman" w:hAnsi="Times New Roman" w:cs="Times New Roman"/>
          <w:sz w:val="26"/>
          <w:szCs w:val="26"/>
          <w:lang w:eastAsia="ru-RU"/>
        </w:rPr>
        <w:t>Лобутев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proofErr w:type="spellEnd"/>
      <w:r w:rsidRPr="00BE69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О.В. (№ </w:t>
      </w:r>
      <w:r w:rsidRPr="00BE69DE">
        <w:rPr>
          <w:rFonts w:ascii="Times New Roman" w:eastAsia="Times New Roman" w:hAnsi="Times New Roman" w:cs="Times New Roman"/>
          <w:sz w:val="26"/>
          <w:szCs w:val="26"/>
          <w:lang w:eastAsia="ru-RU"/>
        </w:rPr>
        <w:t>1009.77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 и Мухиной Е.И. (№ 207.53)</w:t>
      </w:r>
      <w:r w:rsidR="004002F7" w:rsidRPr="006C2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срок 6 мес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яцев</w:t>
      </w:r>
      <w:r w:rsidR="004002F7" w:rsidRPr="006C2F6A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 условии не устранения  нарушения ранее указанного срока.</w:t>
      </w:r>
    </w:p>
    <w:p w:rsidR="004002F7" w:rsidRPr="006C2F6A" w:rsidRDefault="004002F7" w:rsidP="004002F7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02F7" w:rsidRPr="006C2F6A" w:rsidRDefault="004002F7" w:rsidP="004002F7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2F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6C2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Утвердить решение Дисциплинарного комитета МСНО – НП «ОПЭО» -  приостановить право осуществления оценочной деятельности на срок 6 месяцев, при условии не устранения нарушения ранее указанного срока членов МСНО-НП «ОПЭО» </w:t>
      </w:r>
      <w:proofErr w:type="spellStart"/>
      <w:r w:rsidR="00BE69DE" w:rsidRPr="00BE69DE">
        <w:rPr>
          <w:rFonts w:ascii="Times New Roman" w:eastAsia="Times New Roman" w:hAnsi="Times New Roman" w:cs="Times New Roman"/>
          <w:sz w:val="26"/>
          <w:szCs w:val="26"/>
          <w:lang w:eastAsia="ru-RU"/>
        </w:rPr>
        <w:t>Лобутевой</w:t>
      </w:r>
      <w:proofErr w:type="spellEnd"/>
      <w:r w:rsidR="00BE69DE" w:rsidRPr="00BE69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О.В. (№ 1009.77) и Мухиной Е.И. </w:t>
      </w:r>
      <w:r w:rsidR="00BE69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="00BE69DE" w:rsidRPr="00BE69DE">
        <w:rPr>
          <w:rFonts w:ascii="Times New Roman" w:eastAsia="Times New Roman" w:hAnsi="Times New Roman" w:cs="Times New Roman"/>
          <w:sz w:val="26"/>
          <w:szCs w:val="26"/>
          <w:lang w:eastAsia="ru-RU"/>
        </w:rPr>
        <w:t>(№ 207.53)</w:t>
      </w:r>
      <w:r w:rsidRPr="006C2F6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B1B13" w:rsidRDefault="008B1B13" w:rsidP="008B1B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804AC5" w:rsidRDefault="00804AC5" w:rsidP="00804AC5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785E" w:rsidRPr="00DD5E6F" w:rsidRDefault="0001785E" w:rsidP="000178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5E6F">
        <w:rPr>
          <w:rFonts w:ascii="Times New Roman" w:eastAsia="Times New Roman" w:hAnsi="Times New Roman" w:cs="Times New Roman"/>
          <w:sz w:val="25"/>
          <w:szCs w:val="25"/>
        </w:rPr>
        <w:t>3.</w:t>
      </w:r>
      <w:r w:rsidRPr="00DD5E6F">
        <w:rPr>
          <w:rFonts w:ascii="Times New Roman" w:eastAsia="Times New Roman" w:hAnsi="Times New Roman" w:cs="Times New Roman"/>
          <w:sz w:val="25"/>
          <w:szCs w:val="25"/>
        </w:rPr>
        <w:tab/>
      </w:r>
      <w:r w:rsidRPr="00DD5E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r w:rsidRPr="00DD5E6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Самойленко В.И. о размерах вступительных и членских взносов на 201</w:t>
      </w:r>
      <w:r w:rsidR="00983553" w:rsidRPr="00DD5E6F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DD5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год. Предложено установить:</w:t>
      </w:r>
    </w:p>
    <w:p w:rsidR="0001785E" w:rsidRPr="00DD5E6F" w:rsidRDefault="0001785E" w:rsidP="000178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785E" w:rsidRPr="00DD5E6F" w:rsidRDefault="0001785E" w:rsidP="0001785E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5E6F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Вступительный взнос – 5 000 рублей;</w:t>
      </w:r>
    </w:p>
    <w:p w:rsidR="0001785E" w:rsidRPr="00DD5E6F" w:rsidRDefault="0001785E" w:rsidP="0001785E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40DE" w:rsidRPr="007E40DE" w:rsidRDefault="0001785E" w:rsidP="007E40DE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усмотрению Исполнительной дирекции МСНО-НП «ОПЭО» предоставить отсрочку на оплату вступительного взноса </w:t>
      </w:r>
      <w:r w:rsidR="001C6683" w:rsidRPr="001C6683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молодым специалистам</w:t>
      </w:r>
      <w:r w:rsidRPr="001C668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85C3C" w:rsidRPr="00D85C3C">
        <w:t xml:space="preserve"> </w:t>
      </w:r>
      <w:r w:rsidR="00D85C3C" w:rsidRPr="00D85C3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</w:t>
      </w:r>
      <w:r w:rsidR="00D85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ивших </w:t>
      </w:r>
      <w:r w:rsidR="00D85C3C" w:rsidRPr="00D85C3C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оценочное образование</w:t>
      </w:r>
      <w:r w:rsidR="00D85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D85C3C" w:rsidRPr="00D85C3C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вступающих в МСНО - НП «ОПЭО» в год окончания обучения</w:t>
      </w:r>
      <w:r w:rsidR="00D85C3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C6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6683" w:rsidRPr="001C6683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специалистам-оценщикам со стажем работы в оценочной деятельности более 7 лет</w:t>
      </w:r>
      <w:r w:rsidR="001C6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B7566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кандидатам в члены МСНО-НП «ОПЭО»</w:t>
      </w:r>
      <w:r w:rsidR="007E40DE" w:rsidRPr="007E40DE">
        <w:rPr>
          <w:rFonts w:ascii="Times New Roman" w:eastAsia="Times New Roman" w:hAnsi="Times New Roman" w:cs="Times New Roman"/>
          <w:sz w:val="26"/>
          <w:szCs w:val="26"/>
          <w:lang w:eastAsia="ru-RU"/>
        </w:rPr>
        <w:t>, воспитывающих детей в отсутствии второго родителя</w:t>
      </w:r>
      <w:r w:rsidR="007E40DE">
        <w:rPr>
          <w:rFonts w:ascii="Times New Roman" w:eastAsia="Times New Roman" w:hAnsi="Times New Roman" w:cs="Times New Roman"/>
          <w:sz w:val="26"/>
          <w:szCs w:val="26"/>
          <w:lang w:eastAsia="ru-RU"/>
        </w:rPr>
        <w:t>, пенсионерам</w:t>
      </w:r>
      <w:r w:rsidR="00D85C3C">
        <w:rPr>
          <w:rFonts w:ascii="Times New Roman" w:eastAsia="Times New Roman" w:hAnsi="Times New Roman" w:cs="Times New Roman"/>
          <w:sz w:val="26"/>
          <w:szCs w:val="26"/>
          <w:lang w:eastAsia="ru-RU"/>
        </w:rPr>
        <w:t>, инвалидам.</w:t>
      </w:r>
    </w:p>
    <w:p w:rsidR="0001785E" w:rsidRPr="00DD5E6F" w:rsidRDefault="0001785E" w:rsidP="0001785E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5E6F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усмотрению Исполнительной дирекции МСНО-НП «ОПЭО» предоставить отсрочку на оплату вступительного взноса в случае, если в МСНО-НП «ОПЭО» вступает сотрудник компании, являющейся членом НП «ГПЭО».</w:t>
      </w:r>
    </w:p>
    <w:p w:rsidR="0001785E" w:rsidRPr="0001785E" w:rsidRDefault="0001785E" w:rsidP="0001785E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01785E" w:rsidRPr="00810A59" w:rsidRDefault="0001785E" w:rsidP="0001785E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Годовой членский взнос для действующих членов – 10 000 рублей;</w:t>
      </w:r>
    </w:p>
    <w:p w:rsidR="0001785E" w:rsidRPr="00810A59" w:rsidRDefault="0001785E" w:rsidP="0001785E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вновь вступающих в МСНО-НП «ОПЭО» установить поквартальную оплату годового членского взноса (в зависимости от месяца вступления):</w:t>
      </w:r>
    </w:p>
    <w:p w:rsidR="0001785E" w:rsidRPr="00810A59" w:rsidRDefault="0001785E" w:rsidP="0001785E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- с 01 января – 10 000 рублей;</w:t>
      </w:r>
    </w:p>
    <w:p w:rsidR="0001785E" w:rsidRPr="00810A59" w:rsidRDefault="0001785E" w:rsidP="0001785E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- с 01 апреля – 7 500 рублей;</w:t>
      </w:r>
    </w:p>
    <w:p w:rsidR="0001785E" w:rsidRPr="00810A59" w:rsidRDefault="0001785E" w:rsidP="0001785E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- с 01 июля – 5 000 рублей;</w:t>
      </w:r>
    </w:p>
    <w:p w:rsidR="0001785E" w:rsidRPr="00810A59" w:rsidRDefault="0001785E" w:rsidP="0001785E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- с 01 октября – 3 000 рублей;</w:t>
      </w:r>
    </w:p>
    <w:p w:rsidR="0001785E" w:rsidRPr="00810A59" w:rsidRDefault="0001785E" w:rsidP="0001785E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 годового членского взноса для пенсионеров-членов МСНО-НП «ОПЭО», достигших 60-ти летнего возраста на 201</w:t>
      </w:r>
      <w:r w:rsidR="00983553"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в размере 5 000 рублей.</w:t>
      </w:r>
    </w:p>
    <w:p w:rsidR="0001785E" w:rsidRPr="0001785E" w:rsidRDefault="0001785E" w:rsidP="000178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01785E" w:rsidRPr="00810A59" w:rsidRDefault="0001785E" w:rsidP="0001785E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Размер взноса в компенсационный фонд, в соответствии со ст. 24.6. Федерального закона № 135-ФЗ, не изменять. </w:t>
      </w:r>
    </w:p>
    <w:p w:rsidR="0001785E" w:rsidRPr="0001785E" w:rsidRDefault="0001785E" w:rsidP="000178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01785E" w:rsidRPr="00810A59" w:rsidRDefault="0001785E" w:rsidP="000178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A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Установить размер взносов на 201</w:t>
      </w:r>
      <w:r w:rsidR="00983553"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год:</w:t>
      </w:r>
    </w:p>
    <w:p w:rsidR="0001785E" w:rsidRPr="00810A59" w:rsidRDefault="0001785E" w:rsidP="000178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01785E" w:rsidRPr="00810A59" w:rsidRDefault="0001785E" w:rsidP="0001785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Вступительный взнос – 5 000 рублей;</w:t>
      </w:r>
    </w:p>
    <w:p w:rsidR="0001785E" w:rsidRPr="00810A59" w:rsidRDefault="0001785E" w:rsidP="000178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566" w:rsidRPr="007E40DE" w:rsidRDefault="00AB7566" w:rsidP="00AB7566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68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усмотрению Исполнительной дирекции МСНО-НП «ОПЭО» предоставить отсрочку на оплату вступительного взноса молодым специалистам,</w:t>
      </w:r>
      <w:r w:rsidRPr="00D85C3C">
        <w:t xml:space="preserve"> </w:t>
      </w:r>
      <w:r w:rsidRPr="00D85C3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ивших </w:t>
      </w:r>
      <w:r w:rsidRPr="00D85C3C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оценочное образование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D85C3C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вступающих в МСНО - НП «ОПЭО» в год окончания обучения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C6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специалистам-оценщикам со стажем работы в оценочной деятельности более 7 лет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кандидатам в члены МСНО-НП «ОПЭО»</w:t>
      </w:r>
      <w:r w:rsidRPr="007E40DE">
        <w:rPr>
          <w:rFonts w:ascii="Times New Roman" w:eastAsia="Times New Roman" w:hAnsi="Times New Roman" w:cs="Times New Roman"/>
          <w:sz w:val="26"/>
          <w:szCs w:val="26"/>
          <w:lang w:eastAsia="ru-RU"/>
        </w:rPr>
        <w:t>, воспитывающих детей в отсутствии второго родителя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пенсионерам, инвалидам.</w:t>
      </w:r>
    </w:p>
    <w:p w:rsidR="0001785E" w:rsidRPr="00810A59" w:rsidRDefault="0001785E" w:rsidP="000178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усмотрению Исполнительной дирекции МСНО-НП «ОПЭО» предоставить отсрочку на оплату вступительного взноса в случае, если в МСНО-НП «ОПЭО» вступает сотрудник компании, являющейся членом НП «ГПЭО».</w:t>
      </w:r>
    </w:p>
    <w:p w:rsidR="00AB7566" w:rsidRDefault="00AB7566" w:rsidP="000178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785E" w:rsidRPr="00810A59" w:rsidRDefault="0001785E" w:rsidP="000178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Годовой членский взнос для действующих членов – 10 000 рублей;</w:t>
      </w:r>
    </w:p>
    <w:p w:rsidR="00AB7566" w:rsidRDefault="00AB7566" w:rsidP="000178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785E" w:rsidRPr="00810A59" w:rsidRDefault="0001785E" w:rsidP="000178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вновь вступающих в МСНО-НП «ОПЭО» установить поквартальную оплату годового членского взноса (в зависимости от месяца вступления):</w:t>
      </w:r>
    </w:p>
    <w:p w:rsidR="0001785E" w:rsidRPr="00810A59" w:rsidRDefault="0001785E" w:rsidP="000178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- с 01 января – 10 000 рублей;</w:t>
      </w:r>
    </w:p>
    <w:p w:rsidR="0001785E" w:rsidRPr="00810A59" w:rsidRDefault="0001785E" w:rsidP="000178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- с 01 апреля – 7 500 рублей;</w:t>
      </w:r>
    </w:p>
    <w:p w:rsidR="0001785E" w:rsidRPr="00810A59" w:rsidRDefault="0001785E" w:rsidP="000178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- с 01 июля – 5 000 рублей;</w:t>
      </w:r>
    </w:p>
    <w:p w:rsidR="0001785E" w:rsidRPr="00810A59" w:rsidRDefault="0001785E" w:rsidP="000178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- с 01 октября – 3 000 рублей;</w:t>
      </w:r>
    </w:p>
    <w:p w:rsidR="0001785E" w:rsidRPr="00810A59" w:rsidRDefault="0001785E" w:rsidP="000178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 годового членского взноса для пенсионеров-членов МСНО-НП «ОПЭО», достигших 60-ти летнего возраста на 201</w:t>
      </w:r>
      <w:r w:rsid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в размере 5 000 рублей.</w:t>
      </w:r>
    </w:p>
    <w:p w:rsidR="0001785E" w:rsidRPr="00810A59" w:rsidRDefault="0001785E" w:rsidP="000178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785E" w:rsidRPr="00810A59" w:rsidRDefault="0001785E" w:rsidP="000178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 взноса в компенсационный фонд, в соответствии со ст. 24.6. Федерального закона № 135-ФЗ, не изменять.</w:t>
      </w:r>
    </w:p>
    <w:p w:rsidR="00AB7566" w:rsidRDefault="00AB7566" w:rsidP="000178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785E" w:rsidRPr="00810A59" w:rsidRDefault="0001785E" w:rsidP="000178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Годовые членские взносы за 201</w:t>
      </w:r>
      <w:r w:rsidR="00810A59"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должны быть уплачены членами МСНО-НП «ОПЭО» в срок до 01 апреля 201</w:t>
      </w:r>
      <w:r w:rsidR="00810A59"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 Исполнительной дирекции и Комитету контроля обеспечить информирование членов МСНО-НП «ОПЭО» для своевременной оплаты ими установленных взносов.</w:t>
      </w:r>
    </w:p>
    <w:p w:rsidR="0001785E" w:rsidRPr="0001785E" w:rsidRDefault="0001785E" w:rsidP="0001785E">
      <w:pPr>
        <w:spacing w:after="0" w:line="240" w:lineRule="auto"/>
        <w:ind w:left="720"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01785E" w:rsidRPr="00810A59" w:rsidRDefault="0001785E" w:rsidP="0001785E">
      <w:pPr>
        <w:spacing w:after="0" w:line="240" w:lineRule="auto"/>
        <w:ind w:left="720" w:firstLine="502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01785E" w:rsidRPr="00810A59" w:rsidRDefault="0001785E" w:rsidP="0001785E">
      <w:pPr>
        <w:spacing w:after="0" w:line="240" w:lineRule="auto"/>
        <w:ind w:left="720"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785E" w:rsidRPr="00810A59" w:rsidRDefault="0001785E" w:rsidP="0001785E">
      <w:pPr>
        <w:spacing w:after="0" w:line="240" w:lineRule="auto"/>
        <w:ind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10A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Исупова И.И. об установлении размера единовременных целевых взносов на компенсацию расходов по проведению сертификации в 201</w:t>
      </w:r>
      <w:r w:rsid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году:</w:t>
      </w:r>
    </w:p>
    <w:p w:rsidR="0001785E" w:rsidRPr="00810A59" w:rsidRDefault="0001785E" w:rsidP="0001785E">
      <w:pPr>
        <w:spacing w:after="0" w:line="240" w:lineRule="auto"/>
        <w:ind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-  Сертифицированный ОПЭО оценщик (по направлению) – 10 000 рублей;</w:t>
      </w:r>
    </w:p>
    <w:p w:rsidR="0001785E" w:rsidRPr="00810A59" w:rsidRDefault="0001785E" w:rsidP="0001785E">
      <w:pPr>
        <w:spacing w:after="0" w:line="240" w:lineRule="auto"/>
        <w:ind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- Сертифицированный ОПЭО эксперт-оценщик (по направлению) –                            15 000 рублей;</w:t>
      </w:r>
    </w:p>
    <w:p w:rsidR="0001785E" w:rsidRPr="00810A59" w:rsidRDefault="0001785E" w:rsidP="0001785E">
      <w:pPr>
        <w:spacing w:after="0" w:line="240" w:lineRule="auto"/>
        <w:ind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- Сертифицированный ОПЭО эксперт-оценщик высшей категории –                    20 000 рублей;</w:t>
      </w:r>
    </w:p>
    <w:p w:rsidR="0001785E" w:rsidRPr="00810A59" w:rsidRDefault="0001785E" w:rsidP="0001785E">
      <w:pPr>
        <w:spacing w:after="0" w:line="240" w:lineRule="auto"/>
        <w:ind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- во исполнение п.3.1. п.3.2 Положения о сертификации членов МСНО-НП «ОПЭО» замену сертификата производить без взимания платы.</w:t>
      </w:r>
    </w:p>
    <w:p w:rsidR="0001785E" w:rsidRPr="00810A59" w:rsidRDefault="0001785E" w:rsidP="0001785E">
      <w:pPr>
        <w:spacing w:after="0" w:line="240" w:lineRule="auto"/>
        <w:ind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785E" w:rsidRPr="00810A59" w:rsidRDefault="0001785E" w:rsidP="0001785E">
      <w:pPr>
        <w:spacing w:after="0" w:line="240" w:lineRule="auto"/>
        <w:ind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A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Утвердить размер единовременных целевых взносов на компенсацию расходов по проведению сертификации в 201</w:t>
      </w:r>
      <w:r w:rsid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году:  </w:t>
      </w:r>
    </w:p>
    <w:p w:rsidR="0001785E" w:rsidRPr="00810A59" w:rsidRDefault="0001785E" w:rsidP="0001785E">
      <w:pPr>
        <w:spacing w:after="0" w:line="240" w:lineRule="auto"/>
        <w:ind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</w:t>
      </w:r>
      <w:proofErr w:type="gramStart"/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Сертифицированный</w:t>
      </w:r>
      <w:proofErr w:type="gramEnd"/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ОПЭО оценщик (по направлению) – 10 000 рублей;</w:t>
      </w:r>
    </w:p>
    <w:p w:rsidR="0001785E" w:rsidRPr="00810A59" w:rsidRDefault="0001785E" w:rsidP="0001785E">
      <w:pPr>
        <w:spacing w:after="0" w:line="240" w:lineRule="auto"/>
        <w:ind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- Сертифицированный ОПЭО эксперт-оценщик (по направлению) –                     15 000 рублей;</w:t>
      </w:r>
    </w:p>
    <w:p w:rsidR="0001785E" w:rsidRPr="00810A59" w:rsidRDefault="0001785E" w:rsidP="0001785E">
      <w:pPr>
        <w:spacing w:after="0" w:line="240" w:lineRule="auto"/>
        <w:ind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- Сертифицированный ОПЭО эксперт-оценщик высшей категории –                             20 000 рублей;</w:t>
      </w:r>
    </w:p>
    <w:p w:rsidR="0001785E" w:rsidRPr="00810A59" w:rsidRDefault="0001785E" w:rsidP="0001785E">
      <w:pPr>
        <w:spacing w:after="0" w:line="240" w:lineRule="auto"/>
        <w:ind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- во исполнение п.3.1. и п.3.2 Положения о сертификации членов МСНО-НП «ОПЭО» замену сертификата производить без взимания платы.</w:t>
      </w:r>
    </w:p>
    <w:p w:rsidR="0001785E" w:rsidRPr="00810A59" w:rsidRDefault="0001785E" w:rsidP="0001785E">
      <w:pPr>
        <w:spacing w:after="0" w:line="240" w:lineRule="auto"/>
        <w:ind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785E" w:rsidRPr="0001785E" w:rsidRDefault="0001785E" w:rsidP="0001785E">
      <w:pPr>
        <w:spacing w:after="0" w:line="240" w:lineRule="auto"/>
        <w:ind w:firstLine="502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01785E" w:rsidRPr="0001785E" w:rsidRDefault="0001785E" w:rsidP="0001785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0491" w:rsidRDefault="00A90491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Pr="00F8411B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Pr="00F8411B" w:rsidRDefault="00693073" w:rsidP="00AA752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</w:t>
      </w:r>
      <w:r w:rsidR="00AA752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Ж.Н. РЯБЧЕНЮК</w:t>
      </w:r>
    </w:p>
    <w:sectPr w:rsidR="00EE1755" w:rsidRPr="00F8411B" w:rsidSect="00792A30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FB2DC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B2DCF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FB2DC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31B8"/>
    <w:multiLevelType w:val="hybridMultilevel"/>
    <w:tmpl w:val="CC86A98C"/>
    <w:lvl w:ilvl="0" w:tplc="D53ABC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221C6"/>
    <w:multiLevelType w:val="hybridMultilevel"/>
    <w:tmpl w:val="5B46E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8646B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0A8F3178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0FAB3E3B"/>
    <w:multiLevelType w:val="multilevel"/>
    <w:tmpl w:val="26A048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04" w:hanging="1800"/>
      </w:pPr>
      <w:rPr>
        <w:rFonts w:hint="default"/>
      </w:rPr>
    </w:lvl>
  </w:abstractNum>
  <w:abstractNum w:abstractNumId="5">
    <w:nsid w:val="101C3DA7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6246DCD"/>
    <w:multiLevelType w:val="hybridMultilevel"/>
    <w:tmpl w:val="B1FC89CE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32F47FA8"/>
    <w:multiLevelType w:val="hybridMultilevel"/>
    <w:tmpl w:val="B1FC89CE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388464E2"/>
    <w:multiLevelType w:val="hybridMultilevel"/>
    <w:tmpl w:val="B1FC89CE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C3223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4D2A7A18"/>
    <w:multiLevelType w:val="hybridMultilevel"/>
    <w:tmpl w:val="81369A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E508B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>
    <w:nsid w:val="5F7730F4"/>
    <w:multiLevelType w:val="hybridMultilevel"/>
    <w:tmpl w:val="B1FC89CE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>
    <w:nsid w:val="6DD601B0"/>
    <w:multiLevelType w:val="multilevel"/>
    <w:tmpl w:val="D28A999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8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7307"/>
        </w:tabs>
        <w:ind w:left="73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8"/>
  </w:num>
  <w:num w:numId="2">
    <w:abstractNumId w:val="19"/>
  </w:num>
  <w:num w:numId="3">
    <w:abstractNumId w:val="6"/>
  </w:num>
  <w:num w:numId="4">
    <w:abstractNumId w:val="11"/>
  </w:num>
  <w:num w:numId="5">
    <w:abstractNumId w:val="12"/>
  </w:num>
  <w:num w:numId="6">
    <w:abstractNumId w:val="7"/>
  </w:num>
  <w:num w:numId="7">
    <w:abstractNumId w:val="10"/>
  </w:num>
  <w:num w:numId="8">
    <w:abstractNumId w:val="15"/>
  </w:num>
  <w:num w:numId="9">
    <w:abstractNumId w:val="2"/>
  </w:num>
  <w:num w:numId="10">
    <w:abstractNumId w:val="13"/>
  </w:num>
  <w:num w:numId="11">
    <w:abstractNumId w:val="5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6"/>
  </w:num>
  <w:num w:numId="17">
    <w:abstractNumId w:val="0"/>
  </w:num>
  <w:num w:numId="18">
    <w:abstractNumId w:val="8"/>
  </w:num>
  <w:num w:numId="19">
    <w:abstractNumId w:val="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785E"/>
    <w:rsid w:val="0005054E"/>
    <w:rsid w:val="00064AA1"/>
    <w:rsid w:val="00073EC0"/>
    <w:rsid w:val="00086027"/>
    <w:rsid w:val="000A7F80"/>
    <w:rsid w:val="000B63D8"/>
    <w:rsid w:val="000B6AA9"/>
    <w:rsid w:val="000C1088"/>
    <w:rsid w:val="00102A11"/>
    <w:rsid w:val="00114E85"/>
    <w:rsid w:val="001302F0"/>
    <w:rsid w:val="00136A41"/>
    <w:rsid w:val="001B3F9D"/>
    <w:rsid w:val="001C6683"/>
    <w:rsid w:val="001C6992"/>
    <w:rsid w:val="001D03AD"/>
    <w:rsid w:val="001E6B04"/>
    <w:rsid w:val="001F7C24"/>
    <w:rsid w:val="00206F67"/>
    <w:rsid w:val="002516CC"/>
    <w:rsid w:val="00283EF3"/>
    <w:rsid w:val="00291441"/>
    <w:rsid w:val="002C4638"/>
    <w:rsid w:val="002D485E"/>
    <w:rsid w:val="002F19F1"/>
    <w:rsid w:val="00366A2E"/>
    <w:rsid w:val="003F05BC"/>
    <w:rsid w:val="004002F7"/>
    <w:rsid w:val="0047239F"/>
    <w:rsid w:val="004E3B70"/>
    <w:rsid w:val="005072E2"/>
    <w:rsid w:val="00512E8B"/>
    <w:rsid w:val="00516920"/>
    <w:rsid w:val="00526C16"/>
    <w:rsid w:val="005421BA"/>
    <w:rsid w:val="0056212D"/>
    <w:rsid w:val="005766B6"/>
    <w:rsid w:val="00586036"/>
    <w:rsid w:val="005C7156"/>
    <w:rsid w:val="005D1505"/>
    <w:rsid w:val="00606CD7"/>
    <w:rsid w:val="006201AB"/>
    <w:rsid w:val="00693073"/>
    <w:rsid w:val="0069405A"/>
    <w:rsid w:val="006F0FF3"/>
    <w:rsid w:val="00701F39"/>
    <w:rsid w:val="00713414"/>
    <w:rsid w:val="0071739B"/>
    <w:rsid w:val="00733DA6"/>
    <w:rsid w:val="00774CA5"/>
    <w:rsid w:val="00791F0C"/>
    <w:rsid w:val="007E40DE"/>
    <w:rsid w:val="007E7B0C"/>
    <w:rsid w:val="00804AC5"/>
    <w:rsid w:val="00810A59"/>
    <w:rsid w:val="00810D2C"/>
    <w:rsid w:val="00814626"/>
    <w:rsid w:val="00825B3E"/>
    <w:rsid w:val="00873691"/>
    <w:rsid w:val="0087571D"/>
    <w:rsid w:val="0087620F"/>
    <w:rsid w:val="008B1B13"/>
    <w:rsid w:val="009310EA"/>
    <w:rsid w:val="00960D15"/>
    <w:rsid w:val="00983553"/>
    <w:rsid w:val="009942DB"/>
    <w:rsid w:val="00994463"/>
    <w:rsid w:val="009C3526"/>
    <w:rsid w:val="009C69B4"/>
    <w:rsid w:val="009F203A"/>
    <w:rsid w:val="00A37F1F"/>
    <w:rsid w:val="00A44ED9"/>
    <w:rsid w:val="00A90491"/>
    <w:rsid w:val="00A94FE3"/>
    <w:rsid w:val="00AA752C"/>
    <w:rsid w:val="00AB7566"/>
    <w:rsid w:val="00AD459D"/>
    <w:rsid w:val="00B26E36"/>
    <w:rsid w:val="00B63BD6"/>
    <w:rsid w:val="00B70D3E"/>
    <w:rsid w:val="00B80E67"/>
    <w:rsid w:val="00BD7642"/>
    <w:rsid w:val="00BE69DE"/>
    <w:rsid w:val="00BF6693"/>
    <w:rsid w:val="00C34723"/>
    <w:rsid w:val="00CC0C7D"/>
    <w:rsid w:val="00D35EF2"/>
    <w:rsid w:val="00D56943"/>
    <w:rsid w:val="00D85C3C"/>
    <w:rsid w:val="00DC0092"/>
    <w:rsid w:val="00DD5E6F"/>
    <w:rsid w:val="00DE5938"/>
    <w:rsid w:val="00E04AD6"/>
    <w:rsid w:val="00E1076D"/>
    <w:rsid w:val="00E314F9"/>
    <w:rsid w:val="00E62ADB"/>
    <w:rsid w:val="00E72E93"/>
    <w:rsid w:val="00E7582C"/>
    <w:rsid w:val="00E7629B"/>
    <w:rsid w:val="00EE1755"/>
    <w:rsid w:val="00F12F98"/>
    <w:rsid w:val="00F22311"/>
    <w:rsid w:val="00F65D9F"/>
    <w:rsid w:val="00F8411B"/>
    <w:rsid w:val="00F86F4C"/>
    <w:rsid w:val="00FA36A0"/>
    <w:rsid w:val="00FB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D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5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D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5E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5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14</cp:revision>
  <cp:lastPrinted>2016-12-13T13:08:00Z</cp:lastPrinted>
  <dcterms:created xsi:type="dcterms:W3CDTF">2016-12-12T12:59:00Z</dcterms:created>
  <dcterms:modified xsi:type="dcterms:W3CDTF">2017-01-19T12:27:00Z</dcterms:modified>
</cp:coreProperties>
</file>