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C8521E">
        <w:rPr>
          <w:rFonts w:ascii="Times New Roman" w:eastAsia="Times New Roman" w:hAnsi="Times New Roman" w:cs="Times New Roman"/>
          <w:b/>
          <w:sz w:val="26"/>
          <w:szCs w:val="26"/>
        </w:rPr>
        <w:t>30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C852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07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C852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сентября</w:t>
      </w:r>
      <w:r w:rsidR="002D48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854827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827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854827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827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854827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854827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7239F"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C2F6A"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F0FC3"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 И.И.</w:t>
      </w:r>
    </w:p>
    <w:p w:rsidR="00693073" w:rsidRPr="00854827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827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854827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827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854827">
        <w:rPr>
          <w:rFonts w:ascii="Times New Roman" w:eastAsia="Times New Roman" w:hAnsi="Times New Roman" w:cs="Times New Roman"/>
          <w:sz w:val="26"/>
          <w:szCs w:val="26"/>
        </w:rPr>
        <w:tab/>
      </w:r>
      <w:r w:rsidRPr="00854827">
        <w:rPr>
          <w:rFonts w:ascii="Times New Roman" w:eastAsia="Times New Roman" w:hAnsi="Times New Roman" w:cs="Times New Roman"/>
          <w:sz w:val="26"/>
          <w:szCs w:val="26"/>
        </w:rPr>
        <w:tab/>
      </w:r>
      <w:r w:rsidR="00CB50D6" w:rsidRPr="00854827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854827">
        <w:rPr>
          <w:rFonts w:ascii="Times New Roman" w:eastAsia="Times New Roman" w:hAnsi="Times New Roman" w:cs="Times New Roman"/>
          <w:sz w:val="26"/>
          <w:szCs w:val="26"/>
        </w:rPr>
        <w:t>-  Е.Л. ПАЛОЧКИН</w:t>
      </w:r>
    </w:p>
    <w:p w:rsidR="00693073" w:rsidRPr="00854827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827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854827">
        <w:rPr>
          <w:rFonts w:ascii="Times New Roman" w:eastAsia="Times New Roman" w:hAnsi="Times New Roman" w:cs="Times New Roman"/>
          <w:sz w:val="26"/>
          <w:szCs w:val="26"/>
        </w:rPr>
        <w:tab/>
      </w:r>
      <w:r w:rsidRPr="00854827">
        <w:rPr>
          <w:rFonts w:ascii="Times New Roman" w:eastAsia="Times New Roman" w:hAnsi="Times New Roman" w:cs="Times New Roman"/>
          <w:sz w:val="26"/>
          <w:szCs w:val="26"/>
        </w:rPr>
        <w:tab/>
      </w:r>
      <w:r w:rsidRPr="00854827">
        <w:rPr>
          <w:rFonts w:ascii="Times New Roman" w:eastAsia="Times New Roman" w:hAnsi="Times New Roman" w:cs="Times New Roman"/>
          <w:sz w:val="26"/>
          <w:szCs w:val="26"/>
        </w:rPr>
        <w:tab/>
      </w:r>
      <w:r w:rsidRPr="00854827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854827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854827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854827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1BA5" w:rsidRPr="00854827" w:rsidRDefault="00F91BA5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854827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854827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190" w:rsidRPr="006C2F6A" w:rsidRDefault="00173190" w:rsidP="00173190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2F6A">
        <w:rPr>
          <w:rFonts w:ascii="Times New Roman" w:eastAsia="Times New Roman" w:hAnsi="Times New Roman" w:cs="Times New Roman"/>
          <w:sz w:val="26"/>
          <w:szCs w:val="26"/>
        </w:rPr>
        <w:t>О прекращении членства в МСНО-НП «ОПЭО».</w:t>
      </w:r>
    </w:p>
    <w:p w:rsidR="00173190" w:rsidRPr="008F7EE7" w:rsidRDefault="00173190" w:rsidP="00173190">
      <w:pPr>
        <w:numPr>
          <w:ilvl w:val="0"/>
          <w:numId w:val="16"/>
        </w:numPr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963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Порядка </w:t>
      </w:r>
      <w:r w:rsidRPr="00196391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приостановления права осуществления оценочной деятельности</w:t>
      </w:r>
      <w:proofErr w:type="gramEnd"/>
      <w:r w:rsidRPr="001963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заявлению члена Межрегиональной саморегулируемой некоммерческой организации – Некоммерческое партнерство «Общество профессиональных экспертов и оценщиков» (МСНО-НП «ОПЭО»).</w:t>
      </w:r>
    </w:p>
    <w:p w:rsidR="00173190" w:rsidRPr="00196391" w:rsidRDefault="00173190" w:rsidP="00173190">
      <w:pPr>
        <w:numPr>
          <w:ilvl w:val="0"/>
          <w:numId w:val="16"/>
        </w:numPr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F7E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утверждении инвестиционной декларации компенсационного фонда, представленной управляющей компанией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Акционерное общество «Сбербанк Управление Активами»</w:t>
      </w:r>
      <w:r w:rsidRPr="008F7EE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73190" w:rsidRDefault="00173190" w:rsidP="00173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73190" w:rsidRPr="00F8411B" w:rsidRDefault="00173190" w:rsidP="00173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173190" w:rsidRDefault="00173190" w:rsidP="0017319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190" w:rsidRPr="00CB50D6" w:rsidRDefault="00173190" w:rsidP="00173190">
      <w:pPr>
        <w:pStyle w:val="a6"/>
        <w:numPr>
          <w:ilvl w:val="0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50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личных заявлений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Ильиной Ольги Анатольевны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Тимохова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Вячеслава Александровича</w:t>
      </w:r>
      <w:r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3190" w:rsidRPr="006201AB" w:rsidRDefault="00173190" w:rsidP="00173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 </w:t>
      </w:r>
      <w:r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личных заявлений </w:t>
      </w:r>
      <w:r w:rsidRPr="00C8521E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Ильину Оль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85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Анатольевну и </w:t>
      </w:r>
      <w:proofErr w:type="spellStart"/>
      <w:r w:rsidRPr="00C8521E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Тимохова</w:t>
      </w:r>
      <w:proofErr w:type="spellEnd"/>
      <w:r w:rsidRPr="00C85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Вячеслава Александровича</w:t>
      </w:r>
      <w:r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173190" w:rsidRPr="006201AB" w:rsidRDefault="00173190" w:rsidP="001731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173190" w:rsidRDefault="00173190" w:rsidP="00173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173190" w:rsidRDefault="00173190" w:rsidP="00173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190" w:rsidRDefault="00173190" w:rsidP="00173190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2.СЛУШАЛИ:</w:t>
      </w:r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Исупова И.И.</w:t>
      </w:r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>., котор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сообщил, </w:t>
      </w:r>
      <w:r w:rsidRPr="00196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том, что в связи со вступлением в силу  Федерального закона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Pr="0019639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96391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96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172</w:t>
      </w:r>
      <w:r w:rsidRPr="00196391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«О внесении изменений в Федеральный закон «Об оценочной деятельности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</w:t>
      </w:r>
      <w:proofErr w:type="gramStart"/>
      <w:r w:rsidRPr="001963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разработать и утвердить</w:t>
      </w:r>
      <w:proofErr w:type="gramEnd"/>
      <w:r w:rsidRPr="00196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 приостановления права осуществления оценочной деятельности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заявления члена МСНО-НП «ОПЭО». </w:t>
      </w:r>
    </w:p>
    <w:p w:rsidR="00173190" w:rsidRPr="006C2F6A" w:rsidRDefault="00173190" w:rsidP="00173190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Предложено утвердить Порядок </w:t>
      </w:r>
      <w:r w:rsidRPr="001963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приостановления права осуществления оценочной деятельности по заявлению члена Межрегиональной саморегулируемой некоммерческой организации – Некоммерческое партнерство «Общество профессиональных экспертов и оценщиков» (МСНО-НП «ОПЭО»)</w:t>
      </w:r>
      <w:r w:rsidRPr="00A021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3190" w:rsidRPr="006C2F6A" w:rsidRDefault="00173190" w:rsidP="00173190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190" w:rsidRPr="006C2F6A" w:rsidRDefault="00173190" w:rsidP="00173190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ПОСТАНОВИЛИ:</w:t>
      </w:r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</w:t>
      </w:r>
      <w:r w:rsidRPr="004F0F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F0F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1963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приостановления права осуществления оценочной деятельности по заявлению члена Межрегиональной саморегулируемой некоммерческой организации – Некоммерческое партнерство «Общество профессиональных экспертов и оценщиков» (МСНО-НП «ОПЭО»)</w:t>
      </w:r>
      <w:r w:rsidRPr="004F0F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3190" w:rsidRPr="006201AB" w:rsidRDefault="00173190" w:rsidP="001731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190" w:rsidRDefault="00173190" w:rsidP="0017319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F6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173190" w:rsidRDefault="00173190" w:rsidP="0017319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190" w:rsidRPr="008F7EE7" w:rsidRDefault="00173190" w:rsidP="0017319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E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3.СЛУШАЛИ:</w:t>
      </w:r>
      <w:r w:rsidRPr="008F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Исупова И.И., который сообщил что на конкурс по отбору управляющей компании для заключения с ней договора доверительного управления средствами компенсационного фонда МСНО-НП «ОПЭО» подали заявки управляющие компании:</w:t>
      </w:r>
    </w:p>
    <w:p w:rsidR="00173190" w:rsidRPr="008F7EE7" w:rsidRDefault="00173190" w:rsidP="00173190">
      <w:pPr>
        <w:pStyle w:val="a6"/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F7EE7">
        <w:rPr>
          <w:rFonts w:ascii="Times New Roman" w:hAnsi="Times New Roman"/>
          <w:sz w:val="26"/>
          <w:szCs w:val="26"/>
        </w:rPr>
        <w:t>1.</w:t>
      </w:r>
      <w:r w:rsidRPr="008F7EE7">
        <w:rPr>
          <w:rFonts w:ascii="Times New Roman" w:hAnsi="Times New Roman"/>
          <w:sz w:val="26"/>
          <w:szCs w:val="26"/>
        </w:rPr>
        <w:tab/>
        <w:t>Акционерное общество УК «Апрель-Капитал»;</w:t>
      </w:r>
    </w:p>
    <w:p w:rsidR="00173190" w:rsidRPr="008F7EE7" w:rsidRDefault="00173190" w:rsidP="00173190">
      <w:pPr>
        <w:pStyle w:val="a6"/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F7EE7">
        <w:rPr>
          <w:rFonts w:ascii="Times New Roman" w:hAnsi="Times New Roman"/>
          <w:sz w:val="26"/>
          <w:szCs w:val="26"/>
        </w:rPr>
        <w:t>2.</w:t>
      </w:r>
      <w:r w:rsidRPr="008F7EE7">
        <w:rPr>
          <w:rFonts w:ascii="Times New Roman" w:hAnsi="Times New Roman"/>
          <w:sz w:val="26"/>
          <w:szCs w:val="26"/>
        </w:rPr>
        <w:tab/>
        <w:t>Акционерное общество Управляющая компания «</w:t>
      </w:r>
      <w:proofErr w:type="spellStart"/>
      <w:r w:rsidRPr="008F7EE7">
        <w:rPr>
          <w:rFonts w:ascii="Times New Roman" w:hAnsi="Times New Roman"/>
          <w:sz w:val="26"/>
          <w:szCs w:val="26"/>
        </w:rPr>
        <w:t>Брокеркредитсервис</w:t>
      </w:r>
      <w:proofErr w:type="spellEnd"/>
      <w:r w:rsidRPr="008F7EE7">
        <w:rPr>
          <w:rFonts w:ascii="Times New Roman" w:hAnsi="Times New Roman"/>
          <w:sz w:val="26"/>
          <w:szCs w:val="26"/>
        </w:rPr>
        <w:t>»;</w:t>
      </w:r>
    </w:p>
    <w:p w:rsidR="00173190" w:rsidRPr="008F7EE7" w:rsidRDefault="00173190" w:rsidP="00173190">
      <w:pPr>
        <w:pStyle w:val="a6"/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F7EE7">
        <w:rPr>
          <w:rFonts w:ascii="Times New Roman" w:hAnsi="Times New Roman"/>
          <w:sz w:val="26"/>
          <w:szCs w:val="26"/>
        </w:rPr>
        <w:t>3.</w:t>
      </w:r>
      <w:r w:rsidRPr="008F7EE7">
        <w:rPr>
          <w:rFonts w:ascii="Times New Roman" w:hAnsi="Times New Roman"/>
          <w:sz w:val="26"/>
          <w:szCs w:val="26"/>
        </w:rPr>
        <w:tab/>
        <w:t>Закрытое акционерное общество «Газпромбанк – Управление активами»;</w:t>
      </w:r>
    </w:p>
    <w:p w:rsidR="00173190" w:rsidRPr="008F7EE7" w:rsidRDefault="00173190" w:rsidP="00173190">
      <w:pPr>
        <w:pStyle w:val="a6"/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F7EE7">
        <w:rPr>
          <w:rFonts w:ascii="Times New Roman" w:hAnsi="Times New Roman"/>
          <w:sz w:val="26"/>
          <w:szCs w:val="26"/>
        </w:rPr>
        <w:t>4.</w:t>
      </w:r>
      <w:r w:rsidRPr="008F7EE7">
        <w:rPr>
          <w:rFonts w:ascii="Times New Roman" w:hAnsi="Times New Roman"/>
          <w:sz w:val="26"/>
          <w:szCs w:val="26"/>
        </w:rPr>
        <w:tab/>
        <w:t>Закрытое акционерное общество «СОЛИД Менеджмент»»;</w:t>
      </w:r>
    </w:p>
    <w:p w:rsidR="00173190" w:rsidRPr="008F7EE7" w:rsidRDefault="00173190" w:rsidP="00173190">
      <w:pPr>
        <w:pStyle w:val="a6"/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F7EE7">
        <w:rPr>
          <w:rFonts w:ascii="Times New Roman" w:hAnsi="Times New Roman"/>
          <w:sz w:val="26"/>
          <w:szCs w:val="26"/>
        </w:rPr>
        <w:t>5.</w:t>
      </w:r>
      <w:r w:rsidRPr="008F7EE7">
        <w:rPr>
          <w:rFonts w:ascii="Times New Roman" w:hAnsi="Times New Roman"/>
          <w:sz w:val="26"/>
          <w:szCs w:val="26"/>
        </w:rPr>
        <w:tab/>
        <w:t>Акционерное общество «Сбербанк Управление Активами»;</w:t>
      </w:r>
    </w:p>
    <w:p w:rsidR="00173190" w:rsidRDefault="00173190" w:rsidP="00173190">
      <w:pPr>
        <w:pStyle w:val="a6"/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F7EE7">
        <w:rPr>
          <w:rFonts w:ascii="Times New Roman" w:hAnsi="Times New Roman"/>
          <w:sz w:val="26"/>
          <w:szCs w:val="26"/>
        </w:rPr>
        <w:t>6.</w:t>
      </w:r>
      <w:r w:rsidRPr="008F7EE7">
        <w:rPr>
          <w:rFonts w:ascii="Times New Roman" w:hAnsi="Times New Roman"/>
          <w:sz w:val="26"/>
          <w:szCs w:val="26"/>
        </w:rPr>
        <w:tab/>
        <w:t>Акционерное общество «Управляющая компания УРАЛСИБ»</w:t>
      </w:r>
      <w:r>
        <w:rPr>
          <w:rFonts w:ascii="Times New Roman" w:hAnsi="Times New Roman"/>
          <w:sz w:val="26"/>
          <w:szCs w:val="26"/>
        </w:rPr>
        <w:t>.</w:t>
      </w:r>
    </w:p>
    <w:p w:rsidR="00173190" w:rsidRPr="00293C7F" w:rsidRDefault="00173190" w:rsidP="00173190">
      <w:pPr>
        <w:pStyle w:val="a6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поданных заявок, их оценка и сопоставление  производилось в соответствии с «Положением о правилах проведения конкурса в МСНО-НП «ОПЭО» по отбору управляющей компании для заключения с ней договора доверительного управления средствами компенсационного фонда и специализированного депозитария для заключения с ним договора об оказании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3190" w:rsidRPr="00293C7F" w:rsidRDefault="00173190" w:rsidP="00173190">
      <w:pPr>
        <w:pStyle w:val="a6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Конкурсной комиссии МСНО-НП «ОПЭО»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07.09.2016 г</w:t>
      </w: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победителем конкурса определено </w:t>
      </w:r>
      <w:r w:rsidRPr="008F7EE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Акционерное общество «Сбербанк Управление Активами»</w:t>
      </w: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почтовый адрес: 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3317</w:t>
      </w: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6,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ород </w:t>
      </w: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Москва,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Пресненская наб., </w:t>
      </w: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д.1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3190" w:rsidRPr="008F7EE7" w:rsidRDefault="00173190" w:rsidP="00173190">
      <w:pPr>
        <w:pStyle w:val="a6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Есть предложение утвердить инвестиционную декларацию компенсационного фонда, представленную управляющей компанией </w:t>
      </w:r>
      <w:r w:rsidRPr="008F7EE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Акционерное общество «Сбербанк Управление Активами»</w:t>
      </w:r>
      <w:r w:rsidRPr="00293C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3190" w:rsidRDefault="00173190" w:rsidP="0017319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3190" w:rsidRDefault="00173190" w:rsidP="0017319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E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8F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инвестиционную декларацию компенсационного фонда, представленную управляющей компанией </w:t>
      </w:r>
      <w:r w:rsidRPr="00C93E3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Акционерное общество «Сбербанк Управление Активами».</w:t>
      </w:r>
    </w:p>
    <w:p w:rsidR="00173190" w:rsidRPr="008F7EE7" w:rsidRDefault="00173190" w:rsidP="0017319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173190" w:rsidRPr="00F8411B" w:rsidRDefault="00173190" w:rsidP="0017319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232758" w:rsidRPr="00854827" w:rsidRDefault="00232758" w:rsidP="006C2F6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F91BA5" w:rsidRPr="00854827" w:rsidRDefault="00F91BA5" w:rsidP="006C2F6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BA5" w:rsidRPr="00854827" w:rsidRDefault="00F91BA5" w:rsidP="006C2F6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854827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854827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854827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854827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854827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BA5" w:rsidRPr="00854827" w:rsidRDefault="00F91BA5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854827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854827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854827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p w:rsidR="006C2F6A" w:rsidRPr="00854827" w:rsidRDefault="006C2F6A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C2F6A" w:rsidRDefault="006C2F6A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C2F6A" w:rsidRPr="006C2F6A" w:rsidRDefault="006C2F6A" w:rsidP="006C2F6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F6A" w:rsidRPr="006C2F6A" w:rsidRDefault="006C2F6A" w:rsidP="006C2F6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C2F6A" w:rsidRPr="006C2F6A" w:rsidSect="00F91BA5">
      <w:headerReference w:type="even" r:id="rId8"/>
      <w:headerReference w:type="default" r:id="rId9"/>
      <w:pgSz w:w="11906" w:h="16838"/>
      <w:pgMar w:top="568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17319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3190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17319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1C6"/>
    <w:multiLevelType w:val="hybridMultilevel"/>
    <w:tmpl w:val="5B46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3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69B7A77"/>
    <w:multiLevelType w:val="hybridMultilevel"/>
    <w:tmpl w:val="6432364E"/>
    <w:lvl w:ilvl="0" w:tplc="F9E20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374EA2"/>
    <w:multiLevelType w:val="hybridMultilevel"/>
    <w:tmpl w:val="15C81E14"/>
    <w:lvl w:ilvl="0" w:tplc="97F65C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1"/>
  </w:num>
  <w:num w:numId="10">
    <w:abstractNumId w:val="11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0B6AA9"/>
    <w:rsid w:val="00102A11"/>
    <w:rsid w:val="00114E85"/>
    <w:rsid w:val="00136A41"/>
    <w:rsid w:val="00173190"/>
    <w:rsid w:val="00196391"/>
    <w:rsid w:val="001C6992"/>
    <w:rsid w:val="001E6B04"/>
    <w:rsid w:val="00206F67"/>
    <w:rsid w:val="00232758"/>
    <w:rsid w:val="00283EF3"/>
    <w:rsid w:val="002C4638"/>
    <w:rsid w:val="002D485E"/>
    <w:rsid w:val="002F19F1"/>
    <w:rsid w:val="00366A2E"/>
    <w:rsid w:val="00373FE4"/>
    <w:rsid w:val="003F05BC"/>
    <w:rsid w:val="0047239F"/>
    <w:rsid w:val="004F0FC3"/>
    <w:rsid w:val="005072E2"/>
    <w:rsid w:val="00516920"/>
    <w:rsid w:val="005421BA"/>
    <w:rsid w:val="0056212D"/>
    <w:rsid w:val="005766B6"/>
    <w:rsid w:val="00586036"/>
    <w:rsid w:val="005D1505"/>
    <w:rsid w:val="006201AB"/>
    <w:rsid w:val="006368D4"/>
    <w:rsid w:val="00693073"/>
    <w:rsid w:val="0069405A"/>
    <w:rsid w:val="006C2F6A"/>
    <w:rsid w:val="006D0042"/>
    <w:rsid w:val="00701F39"/>
    <w:rsid w:val="00713414"/>
    <w:rsid w:val="0071739B"/>
    <w:rsid w:val="007E7B0C"/>
    <w:rsid w:val="00810D2C"/>
    <w:rsid w:val="00825B3E"/>
    <w:rsid w:val="00854827"/>
    <w:rsid w:val="00873691"/>
    <w:rsid w:val="0087620F"/>
    <w:rsid w:val="009310EA"/>
    <w:rsid w:val="00960D15"/>
    <w:rsid w:val="009942DB"/>
    <w:rsid w:val="00994463"/>
    <w:rsid w:val="009C69B4"/>
    <w:rsid w:val="00A02110"/>
    <w:rsid w:val="00A37F1F"/>
    <w:rsid w:val="00A44ED9"/>
    <w:rsid w:val="00A94FE3"/>
    <w:rsid w:val="00AA752C"/>
    <w:rsid w:val="00B22B15"/>
    <w:rsid w:val="00B26E36"/>
    <w:rsid w:val="00B63BD6"/>
    <w:rsid w:val="00B70D3E"/>
    <w:rsid w:val="00BF6693"/>
    <w:rsid w:val="00C8521E"/>
    <w:rsid w:val="00CB50D6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91BA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6</cp:revision>
  <cp:lastPrinted>2016-09-08T14:15:00Z</cp:lastPrinted>
  <dcterms:created xsi:type="dcterms:W3CDTF">2016-09-08T14:13:00Z</dcterms:created>
  <dcterms:modified xsi:type="dcterms:W3CDTF">2016-09-09T10:20:00Z</dcterms:modified>
</cp:coreProperties>
</file>